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6DB45" w14:textId="73146D70" w:rsidR="00176BCA" w:rsidRDefault="00D03F7D">
      <w:r>
        <w:rPr>
          <w:noProof/>
        </w:rPr>
        <w:drawing>
          <wp:inline distT="0" distB="0" distL="0" distR="0" wp14:anchorId="177AADE1" wp14:editId="6575CBB3">
            <wp:extent cx="5731510" cy="1067435"/>
            <wp:effectExtent l="0" t="0" r="254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444BD" w14:textId="32BDD82F" w:rsidR="00D03F7D" w:rsidRPr="00D03F7D" w:rsidRDefault="00D03F7D" w:rsidP="00D03F7D">
      <w:pPr>
        <w:jc w:val="center"/>
        <w:rPr>
          <w:color w:val="800000"/>
        </w:rPr>
      </w:pPr>
      <w:r w:rsidRPr="00D03F7D">
        <w:rPr>
          <w:color w:val="800000"/>
        </w:rPr>
        <w:t>Clarence Little Athletics Centre Inc.</w:t>
      </w:r>
    </w:p>
    <w:p w14:paraId="71B7529A" w14:textId="4FFF1D97" w:rsidR="00D03F7D" w:rsidRPr="00D03F7D" w:rsidRDefault="00D03F7D" w:rsidP="00D03F7D">
      <w:pPr>
        <w:jc w:val="center"/>
        <w:rPr>
          <w:color w:val="800000"/>
        </w:rPr>
      </w:pPr>
      <w:r w:rsidRPr="00D03F7D">
        <w:rPr>
          <w:color w:val="800000"/>
        </w:rPr>
        <w:t>ABN 68 670 875 945</w:t>
      </w:r>
    </w:p>
    <w:p w14:paraId="1199F270" w14:textId="45F94DC1" w:rsidR="00D03F7D" w:rsidRDefault="00D03F7D" w:rsidP="00D03F7D">
      <w:pPr>
        <w:pBdr>
          <w:top w:val="single" w:sz="6" w:space="1" w:color="auto"/>
          <w:bottom w:val="single" w:sz="6" w:space="1" w:color="auto"/>
        </w:pBdr>
        <w:rPr>
          <w:color w:val="800000"/>
        </w:rPr>
      </w:pPr>
      <w:r>
        <w:rPr>
          <w:color w:val="800000"/>
        </w:rPr>
        <w:t>Environmental Conditions - Policy</w:t>
      </w:r>
    </w:p>
    <w:p w14:paraId="05E4A283" w14:textId="040507D9" w:rsidR="00D03F7D" w:rsidRDefault="00D03F7D" w:rsidP="00D03F7D">
      <w:pPr>
        <w:rPr>
          <w:color w:val="000000" w:themeColor="text1"/>
        </w:rPr>
      </w:pPr>
      <w:r>
        <w:rPr>
          <w:color w:val="000000" w:themeColor="text1"/>
        </w:rPr>
        <w:t>Event or Factor: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Cold Weather</w:t>
      </w:r>
    </w:p>
    <w:p w14:paraId="500AD4F9" w14:textId="5CDF4A6E" w:rsidR="00D03F7D" w:rsidRDefault="00D03F7D" w:rsidP="00D03F7D">
      <w:pPr>
        <w:rPr>
          <w:color w:val="000000" w:themeColor="text1"/>
        </w:rPr>
      </w:pPr>
      <w:r>
        <w:rPr>
          <w:color w:val="000000" w:themeColor="text1"/>
        </w:rPr>
        <w:t>Suggested Practice:</w:t>
      </w:r>
    </w:p>
    <w:p w14:paraId="7D375279" w14:textId="171DDB0E" w:rsidR="00D03F7D" w:rsidRDefault="00D03F7D" w:rsidP="00D03F7D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D03F7D">
        <w:rPr>
          <w:color w:val="000000" w:themeColor="text1"/>
        </w:rPr>
        <w:t>Extended time between activities should be avoided.</w:t>
      </w:r>
      <w:r>
        <w:rPr>
          <w:color w:val="000000" w:themeColor="text1"/>
        </w:rPr>
        <w:t xml:space="preserve"> This will help avoid cool down which may result in muscle related injuries</w:t>
      </w:r>
    </w:p>
    <w:p w14:paraId="6F695F28" w14:textId="5F7E5F15" w:rsidR="00D03F7D" w:rsidRDefault="00D03F7D" w:rsidP="00D03F7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Athletes should be encouraged to keep warm and wear adequate clothing for the conditions.</w:t>
      </w:r>
    </w:p>
    <w:p w14:paraId="0E12A40A" w14:textId="0EFA8922" w:rsidR="00D03F7D" w:rsidRDefault="00D03F7D" w:rsidP="00D03F7D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If there is a delay between events of more than 30 minutes, athletes should be encouraged to warm-up and stretch again before the next event.</w:t>
      </w:r>
    </w:p>
    <w:p w14:paraId="3C6B96E6" w14:textId="77777777" w:rsidR="00E049F5" w:rsidRPr="00E049F5" w:rsidRDefault="00E049F5" w:rsidP="00E049F5">
      <w:pPr>
        <w:ind w:left="360"/>
        <w:rPr>
          <w:color w:val="000000" w:themeColor="text1"/>
        </w:rPr>
      </w:pPr>
    </w:p>
    <w:p w14:paraId="374AF08C" w14:textId="509BC470" w:rsidR="00E049F5" w:rsidRDefault="00E049F5" w:rsidP="00E049F5">
      <w:pPr>
        <w:rPr>
          <w:color w:val="000000" w:themeColor="text1"/>
        </w:rPr>
      </w:pPr>
      <w:r>
        <w:rPr>
          <w:color w:val="000000" w:themeColor="text1"/>
        </w:rPr>
        <w:t>Event or Factor: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Warm Weather</w:t>
      </w:r>
    </w:p>
    <w:p w14:paraId="02CBEB5C" w14:textId="7CA9D8BF" w:rsidR="00E049F5" w:rsidRDefault="00E049F5" w:rsidP="00E049F5">
      <w:pPr>
        <w:rPr>
          <w:color w:val="000000" w:themeColor="text1"/>
        </w:rPr>
      </w:pPr>
      <w:r>
        <w:rPr>
          <w:color w:val="000000" w:themeColor="text1"/>
        </w:rPr>
        <w:t>Required practice:</w:t>
      </w:r>
    </w:p>
    <w:p w14:paraId="1AED17F7" w14:textId="09FD2E04" w:rsidR="00E049F5" w:rsidRDefault="00E049F5" w:rsidP="00E049F5">
      <w:pPr>
        <w:rPr>
          <w:color w:val="000000" w:themeColor="text1"/>
        </w:rPr>
      </w:pPr>
      <w:r>
        <w:rPr>
          <w:color w:val="000000" w:themeColor="text1"/>
        </w:rPr>
        <w:t xml:space="preserve">All Centres must comply with LTAS policies and provide </w:t>
      </w:r>
      <w:proofErr w:type="spellStart"/>
      <w:r>
        <w:rPr>
          <w:color w:val="000000" w:themeColor="text1"/>
        </w:rPr>
        <w:t>sunsmart</w:t>
      </w:r>
      <w:proofErr w:type="spellEnd"/>
      <w:r>
        <w:rPr>
          <w:color w:val="000000" w:themeColor="text1"/>
        </w:rPr>
        <w:t xml:space="preserve"> practices.</w:t>
      </w:r>
    </w:p>
    <w:p w14:paraId="50FAF963" w14:textId="56C78B12" w:rsidR="00E049F5" w:rsidRDefault="00E049F5" w:rsidP="00E049F5">
      <w:pPr>
        <w:rPr>
          <w:color w:val="000000" w:themeColor="text1"/>
        </w:rPr>
      </w:pPr>
      <w:r>
        <w:rPr>
          <w:color w:val="000000" w:themeColor="text1"/>
        </w:rPr>
        <w:t>Suggested Practice:</w:t>
      </w:r>
    </w:p>
    <w:p w14:paraId="5278D9B6" w14:textId="030B9D61" w:rsidR="00E049F5" w:rsidRDefault="00E049F5" w:rsidP="00E049F5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Sunscreen must be provided by the centre for use by all athletes, officials and visitors</w:t>
      </w:r>
      <w:r w:rsidR="00146E5C">
        <w:rPr>
          <w:color w:val="000000" w:themeColor="text1"/>
        </w:rPr>
        <w:t xml:space="preserve"> and be freely available.</w:t>
      </w:r>
    </w:p>
    <w:p w14:paraId="3D326E53" w14:textId="7E9B39CD" w:rsidR="00E049F5" w:rsidRDefault="00E049F5" w:rsidP="00E049F5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Athletes, </w:t>
      </w:r>
      <w:proofErr w:type="gramStart"/>
      <w:r>
        <w:rPr>
          <w:color w:val="000000" w:themeColor="text1"/>
        </w:rPr>
        <w:t>officials</w:t>
      </w:r>
      <w:proofErr w:type="gramEnd"/>
      <w:r>
        <w:rPr>
          <w:color w:val="000000" w:themeColor="text1"/>
        </w:rPr>
        <w:t xml:space="preserve"> and visitors are encouraged to remain adequately hydrated.</w:t>
      </w:r>
    </w:p>
    <w:p w14:paraId="29DB9A4F" w14:textId="23C2F86F" w:rsidR="00E049F5" w:rsidRDefault="00E049F5" w:rsidP="00E049F5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The Centre shall provide a source of potable water or facilities to access such at all </w:t>
      </w:r>
      <w:r w:rsidR="00146E5C">
        <w:rPr>
          <w:color w:val="000000" w:themeColor="text1"/>
        </w:rPr>
        <w:t xml:space="preserve">events and must be </w:t>
      </w:r>
      <w:r>
        <w:rPr>
          <w:color w:val="000000" w:themeColor="text1"/>
        </w:rPr>
        <w:t>freely available.</w:t>
      </w:r>
    </w:p>
    <w:p w14:paraId="0144ED8B" w14:textId="2C03E011" w:rsidR="00E049F5" w:rsidRDefault="00E049F5" w:rsidP="00E049F5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Athletes, </w:t>
      </w:r>
      <w:proofErr w:type="gramStart"/>
      <w:r>
        <w:rPr>
          <w:color w:val="000000" w:themeColor="text1"/>
        </w:rPr>
        <w:t>officials</w:t>
      </w:r>
      <w:proofErr w:type="gramEnd"/>
      <w:r>
        <w:rPr>
          <w:color w:val="000000" w:themeColor="text1"/>
        </w:rPr>
        <w:t xml:space="preserve"> and visitors are encouraged to wear hats and </w:t>
      </w:r>
      <w:proofErr w:type="spellStart"/>
      <w:r>
        <w:rPr>
          <w:color w:val="000000" w:themeColor="text1"/>
        </w:rPr>
        <w:t>sunsafe</w:t>
      </w:r>
      <w:proofErr w:type="spellEnd"/>
      <w:r>
        <w:rPr>
          <w:color w:val="000000" w:themeColor="text1"/>
        </w:rPr>
        <w:t xml:space="preserve"> clothing.</w:t>
      </w:r>
    </w:p>
    <w:p w14:paraId="3FF2EA24" w14:textId="5EEC68D9" w:rsidR="00E049F5" w:rsidRDefault="00E049F5" w:rsidP="00E049F5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Committee members should act as </w:t>
      </w:r>
      <w:proofErr w:type="spellStart"/>
      <w:r>
        <w:rPr>
          <w:color w:val="000000" w:themeColor="text1"/>
        </w:rPr>
        <w:t>Sunsmart</w:t>
      </w:r>
      <w:proofErr w:type="spellEnd"/>
      <w:r>
        <w:rPr>
          <w:color w:val="000000" w:themeColor="text1"/>
        </w:rPr>
        <w:t xml:space="preserve"> role models.</w:t>
      </w:r>
    </w:p>
    <w:p w14:paraId="2E7F44B8" w14:textId="7D08D271" w:rsidR="00E049F5" w:rsidRDefault="00E049F5" w:rsidP="00E049F5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Shade structures should be provided where long exposure is likely such as the finish line on the track and where waiting times are long at field events.</w:t>
      </w:r>
    </w:p>
    <w:p w14:paraId="567E25FF" w14:textId="3CE8594E" w:rsidR="00E049F5" w:rsidRDefault="00E049F5" w:rsidP="00E049F5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Newsletters and information should encourage </w:t>
      </w:r>
      <w:proofErr w:type="spellStart"/>
      <w:r>
        <w:rPr>
          <w:color w:val="000000" w:themeColor="text1"/>
        </w:rPr>
        <w:t>Sunsmart</w:t>
      </w:r>
      <w:proofErr w:type="spellEnd"/>
      <w:r>
        <w:rPr>
          <w:color w:val="000000" w:themeColor="text1"/>
        </w:rPr>
        <w:t>/</w:t>
      </w:r>
      <w:proofErr w:type="spellStart"/>
      <w:r>
        <w:rPr>
          <w:color w:val="000000" w:themeColor="text1"/>
        </w:rPr>
        <w:t>Sunsafe</w:t>
      </w:r>
      <w:proofErr w:type="spellEnd"/>
      <w:r>
        <w:rPr>
          <w:color w:val="000000" w:themeColor="text1"/>
        </w:rPr>
        <w:t xml:space="preserve"> behaviours.</w:t>
      </w:r>
    </w:p>
    <w:p w14:paraId="38B6CFBE" w14:textId="358E80CD" w:rsidR="008F7BED" w:rsidRDefault="00E049F5" w:rsidP="00E049F5">
      <w:pPr>
        <w:pStyle w:val="ListParagraph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Committee members should be trained in how to identify symptoms of heat related illness and monitor for such symptoms.</w:t>
      </w:r>
    </w:p>
    <w:p w14:paraId="1D25287A" w14:textId="10D9EC38" w:rsidR="00E049F5" w:rsidRPr="008F7BED" w:rsidRDefault="008F7BED" w:rsidP="008F7BED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218DD590" w14:textId="7D29B2D8" w:rsidR="00E049F5" w:rsidRDefault="00E049F5" w:rsidP="00E049F5">
      <w:pPr>
        <w:rPr>
          <w:color w:val="000000" w:themeColor="text1"/>
        </w:rPr>
      </w:pPr>
      <w:r>
        <w:rPr>
          <w:color w:val="000000" w:themeColor="text1"/>
        </w:rPr>
        <w:lastRenderedPageBreak/>
        <w:t>Event or Factor: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Twilight Events / Poor lighting</w:t>
      </w:r>
    </w:p>
    <w:p w14:paraId="5F542641" w14:textId="77777777" w:rsidR="00E049F5" w:rsidRDefault="00E049F5" w:rsidP="00E049F5">
      <w:pPr>
        <w:rPr>
          <w:color w:val="000000" w:themeColor="text1"/>
        </w:rPr>
      </w:pPr>
      <w:r>
        <w:rPr>
          <w:color w:val="000000" w:themeColor="text1"/>
        </w:rPr>
        <w:t>Suggested Practice:</w:t>
      </w:r>
    </w:p>
    <w:p w14:paraId="5BD50F0B" w14:textId="127A91FB" w:rsidR="00E049F5" w:rsidRDefault="00E049F5" w:rsidP="00E049F5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Only running event</w:t>
      </w:r>
      <w:r w:rsidR="008F7BED">
        <w:rPr>
          <w:color w:val="000000" w:themeColor="text1"/>
        </w:rPr>
        <w:t>s</w:t>
      </w:r>
      <w:r>
        <w:rPr>
          <w:color w:val="000000" w:themeColor="text1"/>
        </w:rPr>
        <w:t xml:space="preserve"> </w:t>
      </w:r>
      <w:r w:rsidR="00A101F7">
        <w:rPr>
          <w:color w:val="000000" w:themeColor="text1"/>
        </w:rPr>
        <w:t>can</w:t>
      </w:r>
      <w:r>
        <w:rPr>
          <w:color w:val="000000" w:themeColor="text1"/>
        </w:rPr>
        <w:t xml:space="preserve"> occur under artificial lighting.</w:t>
      </w:r>
    </w:p>
    <w:p w14:paraId="7CC07BBA" w14:textId="1FB98434" w:rsidR="008F7BED" w:rsidRDefault="00E049F5" w:rsidP="00E049F5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 xml:space="preserve">Where possible hurdle events should be scheduled early during twilight events to maximise the </w:t>
      </w:r>
      <w:r w:rsidR="008F7BED">
        <w:rPr>
          <w:color w:val="000000" w:themeColor="text1"/>
        </w:rPr>
        <w:t xml:space="preserve">use of </w:t>
      </w:r>
      <w:r>
        <w:rPr>
          <w:color w:val="000000" w:themeColor="text1"/>
        </w:rPr>
        <w:t>natural light</w:t>
      </w:r>
      <w:r w:rsidR="008F7BED">
        <w:rPr>
          <w:color w:val="000000" w:themeColor="text1"/>
        </w:rPr>
        <w:t>.</w:t>
      </w:r>
    </w:p>
    <w:p w14:paraId="2487313F" w14:textId="2AF6A708" w:rsidR="008F7BED" w:rsidRDefault="008F7BED" w:rsidP="00E049F5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Where events take place at times of low natural light (</w:t>
      </w:r>
      <w:r w:rsidR="00A101F7">
        <w:rPr>
          <w:color w:val="000000" w:themeColor="text1"/>
        </w:rPr>
        <w:t xml:space="preserve">in the </w:t>
      </w:r>
      <w:r>
        <w:rPr>
          <w:color w:val="000000" w:themeColor="text1"/>
        </w:rPr>
        <w:t>evening or</w:t>
      </w:r>
      <w:r w:rsidR="00A101F7">
        <w:rPr>
          <w:color w:val="000000" w:themeColor="text1"/>
        </w:rPr>
        <w:t xml:space="preserve"> during</w:t>
      </w:r>
      <w:r>
        <w:rPr>
          <w:color w:val="000000" w:themeColor="text1"/>
        </w:rPr>
        <w:t xml:space="preserve"> bad weather) an active assessment should occur before each event in relation to the safety of that activity due to low light. A cautious approach shall be taken with a do not proceed approach if there is doubt about safety.</w:t>
      </w:r>
    </w:p>
    <w:p w14:paraId="402F1D36" w14:textId="6F660056" w:rsidR="00E049F5" w:rsidRDefault="00E049F5" w:rsidP="00E049F5">
      <w:pPr>
        <w:rPr>
          <w:color w:val="000000" w:themeColor="text1"/>
        </w:rPr>
      </w:pPr>
    </w:p>
    <w:p w14:paraId="0F368AC9" w14:textId="638C239B" w:rsidR="008F7BED" w:rsidRDefault="008F7BED" w:rsidP="008F7BED">
      <w:pPr>
        <w:rPr>
          <w:color w:val="000000" w:themeColor="text1"/>
        </w:rPr>
      </w:pPr>
      <w:r>
        <w:rPr>
          <w:color w:val="000000" w:themeColor="text1"/>
        </w:rPr>
        <w:t>Event or Factor: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BD3CF0">
        <w:rPr>
          <w:color w:val="000000" w:themeColor="text1"/>
        </w:rPr>
        <w:t xml:space="preserve">Thunderstorms- </w:t>
      </w:r>
      <w:r>
        <w:rPr>
          <w:color w:val="000000" w:themeColor="text1"/>
        </w:rPr>
        <w:t xml:space="preserve">Lightning </w:t>
      </w:r>
      <w:r w:rsidR="00BD3CF0">
        <w:rPr>
          <w:color w:val="000000" w:themeColor="text1"/>
        </w:rPr>
        <w:t>Safety</w:t>
      </w:r>
    </w:p>
    <w:p w14:paraId="3A76EBBB" w14:textId="77777777" w:rsidR="008F7BED" w:rsidRDefault="008F7BED" w:rsidP="008F7BED">
      <w:pPr>
        <w:rPr>
          <w:color w:val="000000" w:themeColor="text1"/>
        </w:rPr>
      </w:pPr>
      <w:r>
        <w:rPr>
          <w:color w:val="000000" w:themeColor="text1"/>
        </w:rPr>
        <w:t>Suggested Practice:</w:t>
      </w:r>
    </w:p>
    <w:p w14:paraId="5C488919" w14:textId="0FDF521C" w:rsidR="005A1933" w:rsidRDefault="008F7BED" w:rsidP="008F7BED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If the gap between thunder and lightning is 30 seconds or less all events shall cease (postponed or cancelled) until </w:t>
      </w:r>
      <w:r w:rsidR="006C5CA5">
        <w:rPr>
          <w:color w:val="000000" w:themeColor="text1"/>
        </w:rPr>
        <w:t xml:space="preserve">there is </w:t>
      </w:r>
      <w:r w:rsidR="002E3CA0">
        <w:rPr>
          <w:color w:val="000000" w:themeColor="text1"/>
        </w:rPr>
        <w:t>a 30 second gap or more for a continuous period of 20 minutes or more</w:t>
      </w:r>
      <w:r>
        <w:rPr>
          <w:color w:val="000000" w:themeColor="text1"/>
        </w:rPr>
        <w:t xml:space="preserve">. A 30 second </w:t>
      </w:r>
      <w:r w:rsidR="002E3CA0">
        <w:rPr>
          <w:color w:val="000000" w:themeColor="text1"/>
        </w:rPr>
        <w:t>gap</w:t>
      </w:r>
      <w:r>
        <w:rPr>
          <w:color w:val="000000" w:themeColor="text1"/>
        </w:rPr>
        <w:t xml:space="preserve"> between lightning and thunder is the equivalent of 10kms from </w:t>
      </w:r>
      <w:r w:rsidR="002E3CA0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5A1933">
        <w:rPr>
          <w:color w:val="000000" w:themeColor="text1"/>
        </w:rPr>
        <w:t>thunderstorm</w:t>
      </w:r>
      <w:r w:rsidR="00BD3CF0">
        <w:rPr>
          <w:color w:val="000000" w:themeColor="text1"/>
        </w:rPr>
        <w:t xml:space="preserve">. </w:t>
      </w:r>
    </w:p>
    <w:p w14:paraId="7BC4009F" w14:textId="021F4293" w:rsidR="008F7BED" w:rsidRDefault="005A1933" w:rsidP="008F7BED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The u</w:t>
      </w:r>
      <w:r w:rsidR="00BD3CF0">
        <w:rPr>
          <w:color w:val="000000" w:themeColor="text1"/>
        </w:rPr>
        <w:t xml:space="preserve">se of BOM weather applications can assist </w:t>
      </w:r>
      <w:r w:rsidR="007B5E5C">
        <w:rPr>
          <w:color w:val="000000" w:themeColor="text1"/>
        </w:rPr>
        <w:t xml:space="preserve">officials assess thunderstorms, </w:t>
      </w:r>
      <w:r w:rsidR="00BD3CF0">
        <w:rPr>
          <w:color w:val="000000" w:themeColor="text1"/>
        </w:rPr>
        <w:t xml:space="preserve">but </w:t>
      </w:r>
      <w:r w:rsidR="007B5E5C">
        <w:rPr>
          <w:color w:val="000000" w:themeColor="text1"/>
        </w:rPr>
        <w:t>it</w:t>
      </w:r>
      <w:r w:rsidR="00BD3CF0">
        <w:rPr>
          <w:color w:val="000000" w:themeColor="text1"/>
        </w:rPr>
        <w:t xml:space="preserve"> should </w:t>
      </w:r>
      <w:r w:rsidR="002E3CA0">
        <w:rPr>
          <w:color w:val="000000" w:themeColor="text1"/>
        </w:rPr>
        <w:t>not replace visual and auditory assessments</w:t>
      </w:r>
      <w:r w:rsidR="00BD3CF0">
        <w:rPr>
          <w:color w:val="000000" w:themeColor="text1"/>
        </w:rPr>
        <w:t>.</w:t>
      </w:r>
    </w:p>
    <w:p w14:paraId="09A188E4" w14:textId="69D4C8D0" w:rsidR="00BD3CF0" w:rsidRDefault="00BD3CF0" w:rsidP="00BD3CF0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Do not train or compete </w:t>
      </w:r>
      <w:r w:rsidR="007B5E5C">
        <w:rPr>
          <w:color w:val="000000" w:themeColor="text1"/>
        </w:rPr>
        <w:t>when a t</w:t>
      </w:r>
      <w:r>
        <w:rPr>
          <w:color w:val="000000" w:themeColor="text1"/>
        </w:rPr>
        <w:t>hunderstorm</w:t>
      </w:r>
      <w:r w:rsidR="007B5E5C">
        <w:rPr>
          <w:color w:val="000000" w:themeColor="text1"/>
        </w:rPr>
        <w:t xml:space="preserve"> is</w:t>
      </w:r>
      <w:r>
        <w:rPr>
          <w:color w:val="000000" w:themeColor="text1"/>
        </w:rPr>
        <w:t xml:space="preserve"> within 10kms </w:t>
      </w:r>
      <w:r w:rsidR="007B5E5C">
        <w:rPr>
          <w:color w:val="000000" w:themeColor="text1"/>
        </w:rPr>
        <w:t>of the ground/field.</w:t>
      </w:r>
    </w:p>
    <w:p w14:paraId="5758E23B" w14:textId="77777777" w:rsidR="007B5E5C" w:rsidRDefault="00BD3CF0" w:rsidP="008F7BED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For passing storms, shelter should be sought inside buildings or inside hard topped </w:t>
      </w:r>
      <w:r w:rsidR="007B5E5C">
        <w:rPr>
          <w:color w:val="000000" w:themeColor="text1"/>
        </w:rPr>
        <w:t>v</w:t>
      </w:r>
      <w:r>
        <w:rPr>
          <w:color w:val="000000" w:themeColor="text1"/>
        </w:rPr>
        <w:t xml:space="preserve">ehicles. </w:t>
      </w:r>
    </w:p>
    <w:p w14:paraId="053311B5" w14:textId="10BCD823" w:rsidR="008F7BED" w:rsidRDefault="00BD3CF0" w:rsidP="008F7BED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Metal Cages, metal poles, trees, </w:t>
      </w:r>
      <w:r w:rsidR="002E3CA0">
        <w:rPr>
          <w:color w:val="000000" w:themeColor="text1"/>
        </w:rPr>
        <w:t xml:space="preserve">fences, </w:t>
      </w:r>
      <w:r>
        <w:rPr>
          <w:color w:val="000000" w:themeColor="text1"/>
        </w:rPr>
        <w:t>temporary shelters such as tents or marques should be avoided as shelter points.</w:t>
      </w:r>
    </w:p>
    <w:p w14:paraId="3727DC2D" w14:textId="77777777" w:rsidR="008F7BED" w:rsidRDefault="008F7BED" w:rsidP="00E049F5">
      <w:pPr>
        <w:rPr>
          <w:color w:val="000000" w:themeColor="text1"/>
        </w:rPr>
      </w:pPr>
    </w:p>
    <w:p w14:paraId="6D58F969" w14:textId="27639C3B" w:rsidR="00BD3CF0" w:rsidRDefault="00BD3CF0" w:rsidP="00BD3CF0">
      <w:pPr>
        <w:rPr>
          <w:color w:val="000000" w:themeColor="text1"/>
        </w:rPr>
      </w:pPr>
      <w:r>
        <w:rPr>
          <w:color w:val="000000" w:themeColor="text1"/>
        </w:rPr>
        <w:t>Event or Factor: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Rain / Standing Water / Moisture </w:t>
      </w:r>
    </w:p>
    <w:p w14:paraId="096522D0" w14:textId="77777777" w:rsidR="00BD3CF0" w:rsidRDefault="00BD3CF0" w:rsidP="00BD3CF0">
      <w:pPr>
        <w:rPr>
          <w:color w:val="000000" w:themeColor="text1"/>
        </w:rPr>
      </w:pPr>
      <w:r>
        <w:rPr>
          <w:color w:val="000000" w:themeColor="text1"/>
        </w:rPr>
        <w:t>Suggested Practice:</w:t>
      </w:r>
    </w:p>
    <w:p w14:paraId="0AF795EE" w14:textId="77777777" w:rsidR="00BD3CF0" w:rsidRDefault="00BD3CF0" w:rsidP="00BD3CF0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In wet conditions events may need to be postponed or cancelled.</w:t>
      </w:r>
    </w:p>
    <w:p w14:paraId="3763A8E3" w14:textId="77777777" w:rsidR="00BD3CF0" w:rsidRDefault="00BD3CF0" w:rsidP="00BD3CF0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Events where it is more likely to slip, such as hurdle racing, long/triple jump, high jump, javelin should be considered with a likelihood of higher risk in wet conditions.</w:t>
      </w:r>
    </w:p>
    <w:p w14:paraId="5440DF36" w14:textId="6AE7DB65" w:rsidR="00BD3CF0" w:rsidRDefault="00BD3CF0" w:rsidP="00BD3CF0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A cautious approach shall be taken with a do not proceed approach if there is doubt about safety of the surfaces on which the event is to occur.</w:t>
      </w:r>
    </w:p>
    <w:p w14:paraId="16F81838" w14:textId="2FDC04C7" w:rsidR="00D03F7D" w:rsidRPr="00D03F7D" w:rsidRDefault="00D03F7D" w:rsidP="00BD3CF0">
      <w:pPr>
        <w:rPr>
          <w:color w:val="000000" w:themeColor="text1"/>
        </w:rPr>
      </w:pPr>
    </w:p>
    <w:sectPr w:rsidR="00D03F7D" w:rsidRPr="00D03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15750"/>
    <w:multiLevelType w:val="hybridMultilevel"/>
    <w:tmpl w:val="D72C416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D52CE7"/>
    <w:multiLevelType w:val="hybridMultilevel"/>
    <w:tmpl w:val="D72C416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CC5E44"/>
    <w:multiLevelType w:val="hybridMultilevel"/>
    <w:tmpl w:val="6388D3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64FAD"/>
    <w:multiLevelType w:val="hybridMultilevel"/>
    <w:tmpl w:val="D72C416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AD2F9E"/>
    <w:multiLevelType w:val="hybridMultilevel"/>
    <w:tmpl w:val="D72C416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2C1C8A"/>
    <w:multiLevelType w:val="hybridMultilevel"/>
    <w:tmpl w:val="0C8225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D6350"/>
    <w:multiLevelType w:val="hybridMultilevel"/>
    <w:tmpl w:val="76900C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4280F"/>
    <w:multiLevelType w:val="hybridMultilevel"/>
    <w:tmpl w:val="D72C416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7D"/>
    <w:rsid w:val="00146E5C"/>
    <w:rsid w:val="002C1A2A"/>
    <w:rsid w:val="002E3CA0"/>
    <w:rsid w:val="005A1933"/>
    <w:rsid w:val="005E23D0"/>
    <w:rsid w:val="006C5CA5"/>
    <w:rsid w:val="00761D02"/>
    <w:rsid w:val="00766481"/>
    <w:rsid w:val="007B5E5C"/>
    <w:rsid w:val="008F7BED"/>
    <w:rsid w:val="00A101F7"/>
    <w:rsid w:val="00BD3CF0"/>
    <w:rsid w:val="00D03F7D"/>
    <w:rsid w:val="00E0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ED9FD"/>
  <w15:chartTrackingRefBased/>
  <w15:docId w15:val="{634B4873-B0EB-4536-910A-BA9B67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Kennedy</dc:creator>
  <cp:keywords/>
  <dc:description/>
  <cp:lastModifiedBy>linc arnold</cp:lastModifiedBy>
  <cp:revision>2</cp:revision>
  <dcterms:created xsi:type="dcterms:W3CDTF">2021-01-27T06:05:00Z</dcterms:created>
  <dcterms:modified xsi:type="dcterms:W3CDTF">2021-01-27T06:05:00Z</dcterms:modified>
</cp:coreProperties>
</file>